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Документ предоставлен </w:t>
      </w:r>
      <w:hyperlink r:id="rId4" w:history="1">
        <w:r>
          <w:rPr>
            <w:rFonts w:cs="Calibri"/>
            <w:color w:val="0000FF"/>
          </w:rPr>
          <w:t>КонсультантПлюс</w:t>
        </w:r>
      </w:hyperlink>
      <w:r>
        <w:rPr>
          <w:rFonts w:cs="Calibri"/>
        </w:rPr>
        <w:br/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</w:rPr>
        <w:t>ПРАВИТЕЛЬСТВО САНКТ-ПЕТЕРБУРГА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от 31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cs="Calibri"/>
            <w:b/>
            <w:bCs/>
          </w:rPr>
          <w:t>2014 г</w:t>
        </w:r>
      </w:smartTag>
      <w:r>
        <w:rPr>
          <w:rFonts w:cs="Calibri"/>
          <w:b/>
          <w:bCs/>
        </w:rPr>
        <w:t>. N 1313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РОДИТЕЛЬСКОЙ ПЛАТЕ ЗА ПРИСМОТР И УХОД ЗА ДЕТЬМИ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ГОСУДАРСТВЕННЫХ ОБРАЗОВАТЕЛЬНЫХ УЧРЕЖДЕНИЯХ, РЕАЛИЗУЮЩИХ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ОБРАЗОВАТЕЛЬНЫЕ ПРОГРАММЫ ДОШКОЛЬНОГО ОБРАЗОВАНИЯ,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РЕАЛИЗАЦИИ ПУНКТОВ 6 И 7 СТАТЬИ 18 ЗАКОНА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САНКТ-ПЕТЕРБУРГА "СОЦИАЛЬНЫЙ КОДЕКС САНКТ-ПЕТЕРБУРГА"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5" w:history="1">
        <w:r>
          <w:rPr>
            <w:rFonts w:cs="Calibri"/>
            <w:color w:val="0000FF"/>
          </w:rPr>
          <w:t>пунктом 24 статьи 4</w:t>
        </w:r>
      </w:hyperlink>
      <w:r>
        <w:rPr>
          <w:rFonts w:cs="Calibri"/>
        </w:rPr>
        <w:t xml:space="preserve"> и </w:t>
      </w:r>
      <w:hyperlink r:id="rId6" w:history="1">
        <w:r>
          <w:rPr>
            <w:rFonts w:cs="Calibri"/>
            <w:color w:val="0000FF"/>
          </w:rPr>
          <w:t>пунктом 2 статьи 9</w:t>
        </w:r>
      </w:hyperlink>
      <w:r>
        <w:rPr>
          <w:rFonts w:cs="Calibri"/>
        </w:rPr>
        <w:t xml:space="preserve"> Закона Санкт-Петербурга от 26.06.2013 N 461-83 "Об образовании в Санкт-Петербурге" и </w:t>
      </w:r>
      <w:hyperlink r:id="rId7" w:history="1">
        <w:r>
          <w:rPr>
            <w:rFonts w:cs="Calibri"/>
            <w:color w:val="0000FF"/>
          </w:rPr>
          <w:t>статьи 20</w:t>
        </w:r>
      </w:hyperlink>
      <w:r>
        <w:rPr>
          <w:rFonts w:cs="Calibri"/>
        </w:rPr>
        <w:t xml:space="preserve"> Закона Санкт-Петербурга от 09.11.2011 N 728-132 "Социальный кодекс Санкт-Петербурга" Правительство Санкт-Петербурга постановляет: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Установить </w:t>
      </w:r>
      <w:hyperlink w:anchor="Par66" w:history="1">
        <w:r>
          <w:rPr>
            <w:rFonts w:cs="Calibri"/>
            <w:color w:val="0000FF"/>
          </w:rPr>
          <w:t>размер</w:t>
        </w:r>
      </w:hyperlink>
      <w:r>
        <w:rPr>
          <w:rFonts w:cs="Calibri"/>
        </w:rPr>
        <w:t xml:space="preserve">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 согласно приложению N 1.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Установить средний </w:t>
      </w:r>
      <w:hyperlink w:anchor="Par254" w:history="1">
        <w:r>
          <w:rPr>
            <w:rFonts w:cs="Calibri"/>
            <w:color w:val="0000FF"/>
          </w:rPr>
          <w:t>размер</w:t>
        </w:r>
      </w:hyperlink>
      <w:r>
        <w:rPr>
          <w:rFonts w:cs="Calibri"/>
        </w:rPr>
        <w:t xml:space="preserve"> родительской платы в 2015 году согласно приложению N 2.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Утвердить </w:t>
      </w:r>
      <w:hyperlink w:anchor="Par303" w:history="1">
        <w:r>
          <w:rPr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предоставления отдельным категориям семей, имеющих детей, компенсации родительской платы и компенсации части родительской платы согласно приложению N 3.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Внести в </w:t>
      </w:r>
      <w:hyperlink r:id="rId8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 следующие изменения: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4.1. Дополнить </w:t>
      </w:r>
      <w:hyperlink r:id="rId9" w:history="1">
        <w:r>
          <w:rPr>
            <w:rFonts w:cs="Calibri"/>
            <w:color w:val="0000FF"/>
          </w:rPr>
          <w:t>приложение N 1</w:t>
        </w:r>
      </w:hyperlink>
      <w:r>
        <w:rPr>
          <w:rFonts w:cs="Calibri"/>
        </w:rPr>
        <w:t xml:space="preserve"> к постановлению пунктом 1.102 следующего содержания: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0"/>
        <w:gridCol w:w="3969"/>
        <w:gridCol w:w="4309"/>
        <w:gridCol w:w="567"/>
      </w:tblGrid>
      <w:tr w:rsidR="0086174D" w:rsidRPr="000D005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1.102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Прием документов, необходимых для предоставления компенсации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КО</w:t>
            </w:r>
          </w:p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АР</w:t>
            </w:r>
          </w:p>
        </w:tc>
      </w:tr>
    </w:tbl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".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4.2. </w:t>
      </w:r>
      <w:hyperlink r:id="rId10" w:history="1">
        <w:r>
          <w:rPr>
            <w:rFonts w:cs="Calibri"/>
            <w:color w:val="0000FF"/>
          </w:rPr>
          <w:t>Пункт 3.3</w:t>
        </w:r>
      </w:hyperlink>
      <w:r>
        <w:rPr>
          <w:rFonts w:cs="Calibri"/>
        </w:rPr>
        <w:t xml:space="preserve"> приложения N 1 к постановлению исключить.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Внести изменение в </w:t>
      </w:r>
      <w:hyperlink r:id="rId11" w:history="1">
        <w:r>
          <w:rPr>
            <w:rFonts w:cs="Calibri"/>
            <w:color w:val="0000FF"/>
          </w:rPr>
          <w:t>распоряжение</w:t>
        </w:r>
      </w:hyperlink>
      <w:r>
        <w:rPr>
          <w:rFonts w:cs="Calibri"/>
        </w:rPr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виде", изложив </w:t>
      </w:r>
      <w:hyperlink r:id="rId12" w:history="1">
        <w:r>
          <w:rPr>
            <w:rFonts w:cs="Calibri"/>
            <w:color w:val="0000FF"/>
          </w:rPr>
          <w:t>графу 3 пункта 3</w:t>
        </w:r>
      </w:hyperlink>
      <w:r>
        <w:rPr>
          <w:rFonts w:cs="Calibri"/>
        </w:rPr>
        <w:t xml:space="preserve"> приложения N 1 к распоряжению в следующей редакции: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Санкт-Петербурга".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Внести изменение в </w:t>
      </w:r>
      <w:hyperlink r:id="rId13" w:history="1">
        <w:r>
          <w:rPr>
            <w:rFonts w:cs="Calibri"/>
            <w:color w:val="0000FF"/>
          </w:rPr>
          <w:t>распоряжение</w:t>
        </w:r>
      </w:hyperlink>
      <w:r>
        <w:rPr>
          <w:rFonts w:cs="Calibri"/>
        </w:rPr>
        <w:t xml:space="preserve"> Правительства Санкт-Петербурга от 01.12.2011 N 51-рп "Об организации межведомственного взаимодействия при предоставлении государственных и муниципальных услуг в Санкт-Петербурге", изложив </w:t>
      </w:r>
      <w:hyperlink r:id="rId14" w:history="1">
        <w:r>
          <w:rPr>
            <w:rFonts w:cs="Calibri"/>
            <w:color w:val="0000FF"/>
          </w:rPr>
          <w:t>пункт 4</w:t>
        </w:r>
      </w:hyperlink>
      <w:r>
        <w:rPr>
          <w:rFonts w:cs="Calibri"/>
        </w:rPr>
        <w:t xml:space="preserve"> приложения N 1 к распоряжению в следующей редакции: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7143"/>
        <w:gridCol w:w="1984"/>
      </w:tblGrid>
      <w:tr w:rsidR="0086174D" w:rsidRPr="000D005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D0054">
              <w:rPr>
                <w:rFonts w:cs="Calibri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Комитет по образованию</w:t>
            </w:r>
          </w:p>
        </w:tc>
      </w:tr>
    </w:tbl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".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 Комитету по образованию в двухмесячный срок внести на рассмотрение Правительства Санкт-Петербурга проект постановления Правительства Санкт-Петербурга, предусматривающий внесение изменений в </w:t>
      </w:r>
      <w:hyperlink r:id="rId15" w:history="1">
        <w:r>
          <w:rPr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Комитете по образованию, утвержденное постановлением Правительства Санкт-Петербурга от 24.02.2004 N 225 "О Комитете по образованию", в соответствии с постановлением.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Комитету по образованию, администрациям районов Санкт-Петербурга в двухмесячный срок привести свои правовые акты в соответствие с настоящим постановлением.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Признать утратившими силу: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03.07.2007 N 736 "О мерах по реализации Закона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24.12.2007 N 1648 "О внесении изменений в постановление Правительства Санкт-Петербурга от 03.07.2007 N 736";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03.08.2009 N 888 "О Порядке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муниципального образования город Ломоносов";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31.12.2008 N 1684 "О внесении изменений в постановление Правительства Санкт-Петербурга от 03.07.2007 N 736";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30.12.2009 N 1603 "О внесении изменений в постановление Правительства Санкт-Петербурга от 03.07.2007 N 736";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31.12.2010 N 1849 "О внесении изменений в постановление Правительства Санкт-Петербурга от 03.07.2007 N 736";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05.05.2011 N 558 "О внесении изменений в постановление Правительства Санкт-Петербурга от 03.07.2007 N 736";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20.03.2012 N 258 "О внесении изменений в постановление Правительства Санкт-Петербурга от 03.07.2007 N 736";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Санкт-Петербурга от 06.02.2013 N 77 "О внесении изменений в постановление Правительства Санкт-Петербурга от 03.07.2007 N 736".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Контроль за выполнением постановления возложить на вице-губернатора Санкт-Петербурга Кириллова В.В.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Губернатор Санкт-Петербурга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Г.С.Полтавченко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61"/>
      <w:bookmarkEnd w:id="1"/>
      <w:r>
        <w:rPr>
          <w:rFonts w:cs="Calibri"/>
        </w:rPr>
        <w:t>ПРИЛОЖЕНИЕ N 1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Правительства Санкт-Петербурга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31.12.2014 N 1313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  <w:sectPr w:rsidR="0086174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66"/>
      <w:bookmarkEnd w:id="2"/>
      <w:r>
        <w:rPr>
          <w:rFonts w:cs="Calibri"/>
          <w:b/>
          <w:bCs/>
        </w:rPr>
        <w:t>РАЗМЕР ЕЖЕМЕСЯЧНОЙ РОДИТЕЛЬСКОЙ ПЛАТЫ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 ПРИСМОТР И УХОД ЗА ДЕТЬМИ В ГОСУДАРСТВЕННЫХ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ОБРАЗОВАТЕЛЬНЫХ УЧРЕЖДЕНИЯХ, РЕАЛИЗУЮЩИХ ОБРАЗОВАТЕЛЬНЫЕ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ПРОГРАММЫ ДОШКОЛЬНОГО ОБРАЗОВАНИЯ, НАХОДЯЩИХСЯ В ВЕДЕНИИ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ИСПОЛНИТЕЛЬНЫХ ОРГАНОВ ГОСУДАРСТВЕННОЙ ВЛАСТИ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САНКТ-ПЕТЕРБУРГА, В 2015 ГОДУ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8050"/>
        <w:gridCol w:w="1531"/>
      </w:tblGrid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N п/п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Направленность группы в соответствии с возрастом детей, режимом работы ОУ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Размер ежемесячной родительской платы в месяц за присмотр и уход за детьми в ОУ (руб.)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234,58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510,12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677,80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700,09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935,26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1716,00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1174,69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211,07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467,68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611,07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637,35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829,20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1605,00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1052,22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389,31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856,11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1168,57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1190,86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1642,53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 на загородной базе образовательного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2760,00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2048,66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337,73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740,78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1004,98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1027,27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1406,77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2427,00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1757,33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293,59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652,21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872,81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899,09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1206,42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2181,00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1518,34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466,68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1029,10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1413,95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1436,24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1996,17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293,59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652,21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872,81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(группа 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899,09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1206,42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396,75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882,87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1199,98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1226,27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1677,93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521,94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1152,67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529,38</w:t>
            </w:r>
          </w:p>
        </w:tc>
      </w:tr>
      <w:tr w:rsidR="0086174D" w:rsidRPr="000D0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D0054">
              <w:rPr>
                <w:rFonts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1179,43</w:t>
            </w:r>
          </w:p>
        </w:tc>
      </w:tr>
    </w:tbl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Принятое сокращение.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ОУ - государственное образовательное учреждение, реализующее образовательную программу дошкольного образования, находящееся в ведении исполнительного органа государственной власти Санкт-Петербурга.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3" w:name="Par249"/>
      <w:bookmarkEnd w:id="3"/>
      <w:r>
        <w:rPr>
          <w:rFonts w:cs="Calibri"/>
        </w:rPr>
        <w:t>ПРИЛОЖЕНИЕ N 2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Правительства Санкт-Петербурга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31.12.2014 N 1313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4" w:name="Par254"/>
      <w:bookmarkEnd w:id="4"/>
      <w:r>
        <w:rPr>
          <w:rFonts w:cs="Calibri"/>
          <w:b/>
          <w:bCs/>
        </w:rPr>
        <w:t>СРЕДНИЙ РАЗМЕР РОДИТЕЛЬСКОЙ ПЛАТЫ В 2015 ГОДУ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706"/>
        <w:gridCol w:w="907"/>
        <w:gridCol w:w="964"/>
        <w:gridCol w:w="794"/>
        <w:gridCol w:w="907"/>
        <w:gridCol w:w="794"/>
      </w:tblGrid>
      <w:tr w:rsidR="0086174D" w:rsidRPr="000D00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N п/п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Направленность группы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Средний размер ежемесячной платы, взимаемой с родителей</w:t>
            </w:r>
          </w:p>
        </w:tc>
      </w:tr>
      <w:tr w:rsidR="0086174D" w:rsidRPr="000D00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Режим работы группы</w:t>
            </w:r>
          </w:p>
        </w:tc>
      </w:tr>
      <w:tr w:rsidR="0086174D" w:rsidRPr="000D00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3-5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8-10,5 часов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12 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13-14 часов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24 часа</w:t>
            </w:r>
          </w:p>
        </w:tc>
      </w:tr>
      <w:tr w:rsidR="0086174D" w:rsidRPr="000D0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Группа общеразвивающей направленности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686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887</w:t>
            </w:r>
          </w:p>
        </w:tc>
      </w:tr>
      <w:tr w:rsidR="0086174D" w:rsidRPr="000D0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Группа оздоровительной направленности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525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711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727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958</w:t>
            </w:r>
          </w:p>
        </w:tc>
      </w:tr>
      <w:tr w:rsidR="0086174D" w:rsidRPr="000D0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Группа общеразвивающей направленности на загородной базе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1162</w:t>
            </w:r>
          </w:p>
        </w:tc>
      </w:tr>
      <w:tr w:rsidR="0086174D" w:rsidRPr="000D0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Группа оздоровительной направленности на загородной базе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4D" w:rsidRPr="000D0054" w:rsidRDefault="0086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D0054">
              <w:rPr>
                <w:rFonts w:cs="Calibri"/>
              </w:rPr>
              <w:t>2579</w:t>
            </w:r>
          </w:p>
        </w:tc>
      </w:tr>
    </w:tbl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86174D" w:rsidSect="007968F2">
          <w:pgSz w:w="11905" w:h="16838"/>
          <w:pgMar w:top="1134" w:right="539" w:bottom="1134" w:left="902" w:header="720" w:footer="720" w:gutter="0"/>
          <w:cols w:space="720"/>
          <w:noEndnote/>
        </w:sect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5" w:name="Par298"/>
      <w:bookmarkEnd w:id="5"/>
      <w:r>
        <w:rPr>
          <w:rFonts w:cs="Calibri"/>
        </w:rPr>
        <w:t>ПРИЛОЖЕНИЕ N 3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Правительства Санкт-Петербурга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31.12.2014 N 1313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6" w:name="Par303"/>
      <w:bookmarkEnd w:id="6"/>
      <w:r>
        <w:rPr>
          <w:rFonts w:cs="Calibri"/>
          <w:b/>
          <w:bCs/>
        </w:rPr>
        <w:t>ПОРЯДОК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ПРЕДОСТАВЛЕНИЯ ОТДЕЛЬНЫМ КАТЕГОРИЯМ СЕМЕЙ, ИМЕЮЩИХ ДЕТЕЙ,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КОМПЕНСАЦИИ РОДИТЕЛЬСКОЙ ПЛАТЫ И КОМПЕНСАЦИИ ЧАСТИ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РОДИТЕЛЬСКОЙ ПЛАТЫ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7" w:name="Par308"/>
      <w:bookmarkEnd w:id="7"/>
      <w:r>
        <w:rPr>
          <w:rFonts w:cs="Calibri"/>
        </w:rPr>
        <w:t>1. Общие положения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1.1. Настоящий Порядок разработан в соответствии со </w:t>
      </w:r>
      <w:hyperlink r:id="rId25" w:history="1">
        <w:r>
          <w:rPr>
            <w:rFonts w:cs="Calibri"/>
            <w:color w:val="0000FF"/>
          </w:rPr>
          <w:t>статьями 17</w:t>
        </w:r>
      </w:hyperlink>
      <w:r>
        <w:rPr>
          <w:rFonts w:cs="Calibri"/>
        </w:rPr>
        <w:t xml:space="preserve">, </w:t>
      </w:r>
      <w:hyperlink r:id="rId26" w:history="1">
        <w:r>
          <w:rPr>
            <w:rFonts w:cs="Calibri"/>
            <w:color w:val="0000FF"/>
          </w:rPr>
          <w:t>18</w:t>
        </w:r>
      </w:hyperlink>
      <w:r>
        <w:rPr>
          <w:rFonts w:cs="Calibri"/>
        </w:rPr>
        <w:t xml:space="preserve">, </w:t>
      </w:r>
      <w:hyperlink r:id="rId27" w:history="1">
        <w:r>
          <w:rPr>
            <w:rFonts w:cs="Calibri"/>
            <w:color w:val="0000FF"/>
          </w:rPr>
          <w:t>20</w:t>
        </w:r>
      </w:hyperlink>
      <w:r>
        <w:rPr>
          <w:rFonts w:cs="Calibri"/>
        </w:rPr>
        <w:t xml:space="preserve"> Закона Санкт-Петербурга от 09.11.2011 N 728-132 "Социальный кодекс Санкт-Петербурга" (далее - Социальный кодекс) и регулирует вопросы предоставления отдельным категориям семей, имеющих детей, компенсации родительской платы и компенсации части родительской платы.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1.2. Компенсация родительской платы предоставляется путем невзимания ежемесячной родительской платы. Родительская плата не взимается за присмотр и уход за детьми, относящимися к категориям детей, установленным в </w:t>
      </w:r>
      <w:hyperlink r:id="rId28" w:history="1">
        <w:r>
          <w:rPr>
            <w:rFonts w:cs="Calibri"/>
            <w:color w:val="0000FF"/>
          </w:rPr>
          <w:t>пункте 6 статьи 18</w:t>
        </w:r>
      </w:hyperlink>
      <w:r>
        <w:rPr>
          <w:rFonts w:cs="Calibri"/>
        </w:rPr>
        <w:t xml:space="preserve"> Социального кодекса.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1.3. Компенсация части родительской платы за счет средств бюджета Санкт-Петербурга предоставляется за присмотр и уход за детьми, указанными в </w:t>
      </w:r>
      <w:hyperlink r:id="rId29" w:history="1">
        <w:r>
          <w:rPr>
            <w:rFonts w:cs="Calibri"/>
            <w:color w:val="0000FF"/>
          </w:rPr>
          <w:t>пункте 7 статьи 18</w:t>
        </w:r>
      </w:hyperlink>
      <w:r>
        <w:rPr>
          <w:rFonts w:cs="Calibri"/>
        </w:rPr>
        <w:t xml:space="preserve"> Социального кодекса, в размере, установленном в </w:t>
      </w:r>
      <w:hyperlink r:id="rId30" w:history="1">
        <w:r>
          <w:rPr>
            <w:rFonts w:cs="Calibri"/>
            <w:color w:val="0000FF"/>
          </w:rPr>
          <w:t>пункте 7 статьи 18</w:t>
        </w:r>
      </w:hyperlink>
      <w:r>
        <w:rPr>
          <w:rFonts w:cs="Calibri"/>
        </w:rPr>
        <w:t xml:space="preserve"> Социального кодекса.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1.4. Доход и состав семьи, учитываемые при определении величины среднедушевого дохода, дающего право на получение компенсации части родительской платы, определяются в соответствии с </w:t>
      </w:r>
      <w:hyperlink r:id="rId31" w:history="1">
        <w:r>
          <w:rPr>
            <w:rFonts w:cs="Calibri"/>
            <w:color w:val="0000FF"/>
          </w:rPr>
          <w:t>Порядком</w:t>
        </w:r>
      </w:hyperlink>
      <w:r>
        <w:rPr>
          <w:rFonts w:cs="Calibri"/>
        </w:rPr>
        <w:t xml:space="preserve"> расчета среднедушевого дохода семьи для предоставления мер социальной поддержки и дополнительных мер социальной поддержки семьям, имеющим детей, утвержденным постановлением Правительства Санкт-Петербурга от 22.05.2013 N 343 "О реализации главы 5 "Социальная поддержка семей, имеющих детей" Закона Санкт-Петербурга "Социальный кодекс Санкт-Петербурга".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1.5. Компенсация части родительской платы предоставляется ежемесячно путем уменьшения размера ежемесячной родительской платы на размер компенсации части родительской платы.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1.6. Компенсация части родительской платы предоставляется по одному из оснований, предусматривающему более высокий размер компенсации части родительской платы.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1.7. Основные понятия, используемые в настоящем Порядке, применяются в значениях, определенных Социальным </w:t>
      </w:r>
      <w:hyperlink r:id="rId32" w:history="1">
        <w:r>
          <w:rPr>
            <w:rFonts w:cs="Calibri"/>
            <w:color w:val="0000FF"/>
          </w:rPr>
          <w:t>кодексом</w:t>
        </w:r>
      </w:hyperlink>
      <w:r>
        <w:rPr>
          <w:rFonts w:cs="Calibri"/>
        </w:rPr>
        <w:t>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8" w:name="Par318"/>
      <w:bookmarkEnd w:id="8"/>
      <w:r>
        <w:rPr>
          <w:rFonts w:cs="Calibri"/>
        </w:rPr>
        <w:t>2. Порядок и условия предоставления компенсации родительской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платы и компенсации части родительской платы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321"/>
      <w:bookmarkEnd w:id="9"/>
      <w:r>
        <w:rPr>
          <w:rFonts w:cs="Calibri"/>
        </w:rPr>
        <w:t>2.1. Компенсация части родительской платы (компенсация родительской платы) предоставляется на основании заявления о компенсации части родительской платы (невзимании родительской платы), поданного (направленного) родителем (законным представителем) ребенка (далее - заявитель) на бумажном носителе в государственное образовательное учреждение, реализующее образовательные программы дошкольного образования, находящееся в ведении исполнительного органа государственной власти Санкт-Петербурга (далее - ОУ), по форме, утвержденной Комитетом по образованию.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Заявление о компенсации части родительской платы (невзимании родительской платы) (далее - заявление) может быть подано заявителем в форме электронного документа в исполнительный орган государственной власти Санкт-Петербурга, в ведении которого находится ОУ (далее - исполнительный орган), посредством федеральной государственной информационной системы "Единый портал государственных и муниципальных услуг (функций)" и портала "Государственные и муниципальные услуги (функции) в Санкт-Петербурге".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324"/>
      <w:bookmarkEnd w:id="10"/>
      <w:r>
        <w:rPr>
          <w:rFonts w:cs="Calibri"/>
        </w:rPr>
        <w:t>2.2. Для компенсации родительской платы одновременно с заявлением представляются следующие документы: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свидетельство о рождении ребенка;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документ, подтверждающий полномочия заявителя (в случае обращения опекуна);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справка об инвалидности на ребенка-инвалида, выдаваемая федеральным государственным учреждением медико-социальной экспертизы (для семей, которые имеют в своем составе ребенка-инвалида);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медико-социальной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прав, решение суда о признании родителей безвестно отсутствующими (умершими), решение суда о признании родителей недееспособными, решение суда о признании ребенка оставшимся без попечения родителей, решение суда об уклонении родителей от воспитания и содержания ребенка без уважительных причин, решение суда об исключении матери из актовой записи о рождении, свидетельство о смерти родителей (родителя);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документы, подтверждающие, что заявитель занимает штатную должность в государственном дошкольном образовательном учреждении или ином ОУ (справка из ОУ);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заключение психолого-медико-педагогической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335"/>
      <w:bookmarkEnd w:id="11"/>
      <w:r>
        <w:rPr>
          <w:rFonts w:cs="Calibri"/>
        </w:rPr>
        <w:t>2.3. Для получения компенсации части родительской платы одновременно с заявлением представляются следующие документы: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документ, подтверждающий полномочия заявителя (в случае обращения опекуна);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 для семей, имеющих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подачи заявления);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справка об инвалидности одного из родителей (законных представителей), выдаваемая федеральным государственным учреждением медико-социальной экспертизы (для семей, в которых один из родителей (законных представителей) является инвалидом I или II группы);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документы, подтверждающие статус неполной семьи в соответствии с Социальным </w:t>
      </w:r>
      <w:hyperlink r:id="rId33" w:history="1">
        <w:r>
          <w:rPr>
            <w:rFonts w:cs="Calibri"/>
            <w:color w:val="0000FF"/>
          </w:rPr>
          <w:t>кодексом</w:t>
        </w:r>
      </w:hyperlink>
      <w:r>
        <w:rPr>
          <w:rFonts w:cs="Calibri"/>
        </w:rPr>
        <w:t xml:space="preserve">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заявления):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 ребенка (на детей, у которых единственный родитель имеет статус одинокой матери);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свидетельство о смерти родителя (в случае смерти одного из родителей);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определение (постановление) суда о признании лица безвестно отсутствующим (умершим) (в случае признания судом безвестно отсутствующим (умершим) одного из родителей);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решение суда о лишении родительских прав (ограничении в родительских правах) (в отношении детей, у которых один из родителей лишен родительских прав (ограничен в родительских правах);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 детей, родители которых уклоняются от уплаты алиментов, один из следующих документов: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справка из службы судебных приставов о неисполнении решения суда о взыскании алиментов;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справка из Управления Федеральной миграционной службы по г. Санкт-Петербургу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2.4. Документы, указанные в </w:t>
      </w:r>
      <w:hyperlink w:anchor="Par324" w:history="1">
        <w:r>
          <w:rPr>
            <w:rFonts w:cs="Calibri"/>
            <w:color w:val="0000FF"/>
          </w:rPr>
          <w:t>пунктах 2.2</w:t>
        </w:r>
      </w:hyperlink>
      <w:r>
        <w:rPr>
          <w:rFonts w:cs="Calibri"/>
        </w:rPr>
        <w:t xml:space="preserve"> и </w:t>
      </w:r>
      <w:hyperlink w:anchor="Par335" w:history="1">
        <w:r>
          <w:rPr>
            <w:rFonts w:cs="Calibri"/>
            <w:color w:val="0000FF"/>
          </w:rPr>
          <w:t>2.3</w:t>
        </w:r>
      </w:hyperlink>
      <w:r>
        <w:rPr>
          <w:rFonts w:cs="Calibri"/>
        </w:rPr>
        <w:t xml:space="preserve"> настоящего Порядка (далее - документы), представляются заявителем в случае, если документы ранее не представлялись в исполнительные органы или подведомственные им ОУ. Заявитель вправе представить документы по собственной инициативе.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Документы, прилагаемые к заявлению, после копирования возвращаются заявителю.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2.5. ОУ в течение семи рабочих дней со дня получения заявления и документов формирует сведения, необходимые для принятия исполнительным органом решения о невзимании родительской платы, предоставлении компенсации части родительской платы (далее - сведения для принятия решения), и направляет сведения для принятия решения в исполнительный орган.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для принятия решения формируются ОУ по форме, утвержденной Комитетом по образованию.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ОУ обеспечивает хранение документов в течение трех лет.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2.6. Исполнительный орган в течение пяти рабочих дней со дня поступления сведений для принятия решения или заявления и документов, поданных в соответствии с абзацами вторым и третьим </w:t>
      </w:r>
      <w:hyperlink w:anchor="Par321" w:history="1">
        <w:r>
          <w:rPr>
            <w:rFonts w:cs="Calibri"/>
            <w:color w:val="0000FF"/>
          </w:rPr>
          <w:t>пункта 2.1</w:t>
        </w:r>
      </w:hyperlink>
      <w:r>
        <w:rPr>
          <w:rFonts w:cs="Calibri"/>
        </w:rPr>
        <w:t xml:space="preserve"> настоящего Порядка, принимает решение о невзимании родительской платы, предоставлении компенсации части родительской платы либо об отказе в их назначении.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Решение о невзимании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2.7. О принятом решении исполнительный орган информирует заявителя и ОУ в течение трех рабочих дней со дня принятия решения, в том числе по электронной почте.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Решение об отказе в невзимании родительской платы, предоставлении компенсации части родительской платы направляется заявителю с указанием причины отказа и порядка его обжалования.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Основанием для отказа в принятии решения о невзимании родительской платы, предоставлении компенсации части родительской платы являются следующие основания: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представление заявителем неполных и(или) недостоверных сведений и документов;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2.8. Невзимание родительской платы, компенсация части родительской платы предоставляется начиная с месяца, следующего за месяцем подачи заявления родителем (законным представителем).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Расчет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2.9. Исполнительный орган: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ежеквартально до 5 апреля, 5 июля, 5 октября, 31 декабря текущего года направляет в Комитет по образованию отчет о расходах исполнительного органа по предоставлению компенсации части родительской платы по форме, утвержденной Комитетом по образованию, обеспечивает контроль за своевременностью подачи ОУ сведений для принятия решения о невзимании родительской платы, предоставлении компенсации части родительской платы и представлении отчетов в соответствии с настоящим Порядком, обеспечивает хранение в течение трех лет документов о невзимании родительской платы, предоставлении компенсации части родительской платы.</w:t>
      </w: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174D" w:rsidRDefault="008617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174D" w:rsidRDefault="008617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86174D" w:rsidRDefault="0086174D">
      <w:bookmarkStart w:id="12" w:name="_GoBack"/>
      <w:bookmarkEnd w:id="12"/>
    </w:p>
    <w:sectPr w:rsidR="0086174D" w:rsidSect="004C0DA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A1"/>
    <w:rsid w:val="000D0054"/>
    <w:rsid w:val="004C0DA3"/>
    <w:rsid w:val="007968F2"/>
    <w:rsid w:val="0086174D"/>
    <w:rsid w:val="00AD1099"/>
    <w:rsid w:val="00B91AFC"/>
    <w:rsid w:val="00D87317"/>
    <w:rsid w:val="00E4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3E49C277F6E3BEB7641087F793A18526708B45EB7F0EA9BD75314BDdFE7L" TargetMode="External"/><Relationship Id="rId13" Type="http://schemas.openxmlformats.org/officeDocument/2006/relationships/hyperlink" Target="consultantplus://offline/ref=5A73E49C277F6E3BEB7641087F793A1852670CB659B9F0EA9BD75314BDdFE7L" TargetMode="External"/><Relationship Id="rId18" Type="http://schemas.openxmlformats.org/officeDocument/2006/relationships/hyperlink" Target="consultantplus://offline/ref=5A73E49C277F6E3BEB7641087F793A185A630FB759B5ADE0938E5F16dBEAL" TargetMode="External"/><Relationship Id="rId26" Type="http://schemas.openxmlformats.org/officeDocument/2006/relationships/hyperlink" Target="consultantplus://offline/ref=5A73E49C277F6E3BEB7641087F793A1852670BB25AB7F0EA9BD75314BDF753D44596C671d7E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73E49C277F6E3BEB7641087F793A18526208B058BEF0EA9BD75314BDdFE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A73E49C277F6E3BEB7641087F793A1852670BB25AB7F0EA9BD75314BDF753D44596C670d7E1L" TargetMode="External"/><Relationship Id="rId12" Type="http://schemas.openxmlformats.org/officeDocument/2006/relationships/hyperlink" Target="consultantplus://offline/ref=5A73E49C277F6E3BEB7641087F793A1852670EB55DB6F0EA9BD75314BDF753D44596C67679D20365d1EDL" TargetMode="External"/><Relationship Id="rId17" Type="http://schemas.openxmlformats.org/officeDocument/2006/relationships/hyperlink" Target="consultantplus://offline/ref=5A73E49C277F6E3BEB7641087F793A18546409B559B5ADE0938E5F16dBEAL" TargetMode="External"/><Relationship Id="rId25" Type="http://schemas.openxmlformats.org/officeDocument/2006/relationships/hyperlink" Target="consultantplus://offline/ref=5A73E49C277F6E3BEB7641087F793A1852670BB25AB7F0EA9BD75314BDF753D44596C672d7ECL" TargetMode="External"/><Relationship Id="rId33" Type="http://schemas.openxmlformats.org/officeDocument/2006/relationships/hyperlink" Target="consultantplus://offline/ref=5A73E49C277F6E3BEB7641087F793A1852670BB25AB7F0EA9BD75314BDdFE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73E49C277F6E3BEB7641087F793A1852610CB45DBBF0EA9BD75314BDdFE7L" TargetMode="External"/><Relationship Id="rId20" Type="http://schemas.openxmlformats.org/officeDocument/2006/relationships/hyperlink" Target="consultantplus://offline/ref=5A73E49C277F6E3BEB7641087F793A185A670BB75BB5ADE0938E5F16dBEAL" TargetMode="External"/><Relationship Id="rId29" Type="http://schemas.openxmlformats.org/officeDocument/2006/relationships/hyperlink" Target="consultantplus://offline/ref=5A73E49C277F6E3BEB7641087F793A1852670BB25AB7F0EA9BD75314BDF753D44596C671d7E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3E49C277F6E3BEB7641087F793A1852670DB658B7F0EA9BD75314BDF753D44596C67679D3076Dd1E4L" TargetMode="External"/><Relationship Id="rId11" Type="http://schemas.openxmlformats.org/officeDocument/2006/relationships/hyperlink" Target="consultantplus://offline/ref=5A73E49C277F6E3BEB7641087F793A1852670EB55DB6F0EA9BD75314BDdFE7L" TargetMode="External"/><Relationship Id="rId24" Type="http://schemas.openxmlformats.org/officeDocument/2006/relationships/hyperlink" Target="consultantplus://offline/ref=5A73E49C277F6E3BEB7641087F793A1852610FB258B7F0EA9BD75314BDdFE7L" TargetMode="External"/><Relationship Id="rId32" Type="http://schemas.openxmlformats.org/officeDocument/2006/relationships/hyperlink" Target="consultantplus://offline/ref=5A73E49C277F6E3BEB7641087F793A1852670BB25AB7F0EA9BD75314BDdFE7L" TargetMode="External"/><Relationship Id="rId5" Type="http://schemas.openxmlformats.org/officeDocument/2006/relationships/hyperlink" Target="consultantplus://offline/ref=5A73E49C277F6E3BEB7641087F793A1852670DB658B7F0EA9BD75314BDF753D44596C67679D30661d1E6L" TargetMode="External"/><Relationship Id="rId15" Type="http://schemas.openxmlformats.org/officeDocument/2006/relationships/hyperlink" Target="consultantplus://offline/ref=5A73E49C277F6E3BEB7641087F793A1852670FB659BBF0EA9BD75314BDF753D44596C67679D30665d1EDL" TargetMode="External"/><Relationship Id="rId23" Type="http://schemas.openxmlformats.org/officeDocument/2006/relationships/hyperlink" Target="consultantplus://offline/ref=5A73E49C277F6E3BEB7641087F793A1852600FB75CBBF0EA9BD75314BDdFE7L" TargetMode="External"/><Relationship Id="rId28" Type="http://schemas.openxmlformats.org/officeDocument/2006/relationships/hyperlink" Target="consultantplus://offline/ref=5A73E49C277F6E3BEB7641087F793A1852670BB25AB7F0EA9BD75314BDF753D44596C671d7E9L" TargetMode="External"/><Relationship Id="rId10" Type="http://schemas.openxmlformats.org/officeDocument/2006/relationships/hyperlink" Target="consultantplus://offline/ref=5A73E49C277F6E3BEB7641087F793A18526708B45EB7F0EA9BD75314BDF753D44596C67679D30361d1E7L" TargetMode="External"/><Relationship Id="rId19" Type="http://schemas.openxmlformats.org/officeDocument/2006/relationships/hyperlink" Target="consultantplus://offline/ref=5A73E49C277F6E3BEB7641087F793A185B6706BD5DB5ADE0938E5F16dBEAL" TargetMode="External"/><Relationship Id="rId31" Type="http://schemas.openxmlformats.org/officeDocument/2006/relationships/hyperlink" Target="consultantplus://offline/ref=5A73E49C277F6E3BEB7641087F793A1852660DB055BDF0EA9BD75314BDF753D44596C67679D30467d1E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73E49C277F6E3BEB7641087F793A18526708B45EB7F0EA9BD75314BDF753D44596C67679D30264d1E0L" TargetMode="External"/><Relationship Id="rId14" Type="http://schemas.openxmlformats.org/officeDocument/2006/relationships/hyperlink" Target="consultantplus://offline/ref=5A73E49C277F6E3BEB7641087F793A1852670CB659B9F0EA9BD75314BDF753D44596C67679D30664d1ECL" TargetMode="External"/><Relationship Id="rId22" Type="http://schemas.openxmlformats.org/officeDocument/2006/relationships/hyperlink" Target="consultantplus://offline/ref=5A73E49C277F6E3BEB7641087F793A1852630FB559B9F0EA9BD75314BDdFE7L" TargetMode="External"/><Relationship Id="rId27" Type="http://schemas.openxmlformats.org/officeDocument/2006/relationships/hyperlink" Target="consultantplus://offline/ref=5A73E49C277F6E3BEB7641087F793A1852670BB25AB7F0EA9BD75314BDF753D44596C670d7E1L" TargetMode="External"/><Relationship Id="rId30" Type="http://schemas.openxmlformats.org/officeDocument/2006/relationships/hyperlink" Target="consultantplus://offline/ref=5A73E49C277F6E3BEB7641087F793A1852670BB25AB7F0EA9BD75314BDF753D44596C671d7E0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13</Pages>
  <Words>5535</Words>
  <Characters>31554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Проскурякова Наталья Геннадьевна (8-502-1W7 - png)</dc:creator>
  <cp:keywords/>
  <dc:description/>
  <cp:lastModifiedBy>Лиза</cp:lastModifiedBy>
  <cp:revision>2</cp:revision>
  <dcterms:created xsi:type="dcterms:W3CDTF">2015-02-18T11:45:00Z</dcterms:created>
  <dcterms:modified xsi:type="dcterms:W3CDTF">2015-02-18T11:45:00Z</dcterms:modified>
</cp:coreProperties>
</file>